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9D7" w:rsidRPr="004B15BC" w:rsidRDefault="007679D7" w:rsidP="004B15BC">
      <w:pPr>
        <w:spacing w:before="240" w:after="240" w:line="480" w:lineRule="auto"/>
        <w:jc w:val="center"/>
        <w:rPr>
          <w:rFonts w:ascii="Times New Roman" w:hAnsi="Times New Roman" w:cs="Times New Roman"/>
          <w:sz w:val="24"/>
          <w:szCs w:val="24"/>
        </w:rPr>
      </w:pPr>
    </w:p>
    <w:p w:rsidR="007679D7" w:rsidRPr="004B15BC" w:rsidRDefault="007679D7" w:rsidP="004B15BC">
      <w:pPr>
        <w:spacing w:before="240" w:after="240" w:line="480" w:lineRule="auto"/>
        <w:jc w:val="center"/>
        <w:rPr>
          <w:rFonts w:ascii="Times New Roman" w:hAnsi="Times New Roman" w:cs="Times New Roman"/>
          <w:sz w:val="24"/>
          <w:szCs w:val="24"/>
        </w:rPr>
      </w:pPr>
    </w:p>
    <w:p w:rsidR="007679D7" w:rsidRPr="004B15BC" w:rsidRDefault="007679D7" w:rsidP="004B15BC">
      <w:pPr>
        <w:spacing w:before="240" w:after="240" w:line="480" w:lineRule="auto"/>
        <w:jc w:val="center"/>
        <w:rPr>
          <w:rFonts w:ascii="Times New Roman" w:hAnsi="Times New Roman" w:cs="Times New Roman"/>
          <w:sz w:val="24"/>
          <w:szCs w:val="24"/>
        </w:rPr>
      </w:pPr>
    </w:p>
    <w:p w:rsidR="007679D7" w:rsidRPr="004B15BC" w:rsidRDefault="007679D7" w:rsidP="004B15BC">
      <w:pPr>
        <w:spacing w:before="240" w:after="240" w:line="480" w:lineRule="auto"/>
        <w:jc w:val="center"/>
        <w:rPr>
          <w:rFonts w:ascii="Times New Roman" w:hAnsi="Times New Roman" w:cs="Times New Roman"/>
          <w:sz w:val="24"/>
          <w:szCs w:val="24"/>
        </w:rPr>
      </w:pPr>
    </w:p>
    <w:p w:rsidR="007679D7" w:rsidRPr="004B15BC" w:rsidRDefault="007679D7" w:rsidP="004B15BC">
      <w:pPr>
        <w:spacing w:before="240" w:after="240" w:line="480" w:lineRule="auto"/>
        <w:jc w:val="center"/>
        <w:rPr>
          <w:rFonts w:ascii="Times New Roman" w:hAnsi="Times New Roman" w:cs="Times New Roman"/>
          <w:sz w:val="24"/>
          <w:szCs w:val="24"/>
        </w:rPr>
      </w:pPr>
    </w:p>
    <w:p w:rsidR="007679D7" w:rsidRPr="004B15BC" w:rsidRDefault="007679D7" w:rsidP="004B15BC">
      <w:pPr>
        <w:spacing w:before="240" w:after="240" w:line="480" w:lineRule="auto"/>
        <w:jc w:val="center"/>
        <w:rPr>
          <w:rFonts w:ascii="Times New Roman" w:hAnsi="Times New Roman" w:cs="Times New Roman"/>
          <w:sz w:val="24"/>
          <w:szCs w:val="24"/>
        </w:rPr>
      </w:pPr>
    </w:p>
    <w:p w:rsidR="007679D7" w:rsidRPr="004B15BC" w:rsidRDefault="007679D7" w:rsidP="004B15BC">
      <w:pPr>
        <w:spacing w:before="240" w:after="240" w:line="480" w:lineRule="auto"/>
        <w:jc w:val="center"/>
        <w:rPr>
          <w:rFonts w:ascii="Times New Roman" w:hAnsi="Times New Roman" w:cs="Times New Roman"/>
          <w:sz w:val="24"/>
          <w:szCs w:val="24"/>
        </w:rPr>
      </w:pPr>
    </w:p>
    <w:p w:rsidR="007679D7" w:rsidRPr="004B15BC" w:rsidRDefault="007679D7" w:rsidP="004B15BC">
      <w:pPr>
        <w:spacing w:before="240" w:after="240" w:line="480" w:lineRule="auto"/>
        <w:jc w:val="center"/>
        <w:rPr>
          <w:rFonts w:ascii="Times New Roman" w:hAnsi="Times New Roman" w:cs="Times New Roman"/>
          <w:sz w:val="24"/>
          <w:szCs w:val="24"/>
        </w:rPr>
      </w:pPr>
    </w:p>
    <w:p w:rsidR="003E1B8A" w:rsidRPr="004B15BC" w:rsidRDefault="007679D7" w:rsidP="004B15BC">
      <w:pPr>
        <w:spacing w:before="240" w:after="240" w:line="480" w:lineRule="auto"/>
        <w:jc w:val="center"/>
        <w:rPr>
          <w:rFonts w:ascii="Times New Roman" w:hAnsi="Times New Roman" w:cs="Times New Roman"/>
          <w:sz w:val="24"/>
          <w:szCs w:val="24"/>
        </w:rPr>
      </w:pPr>
      <w:r w:rsidRPr="004B15BC">
        <w:rPr>
          <w:rFonts w:ascii="Times New Roman" w:hAnsi="Times New Roman" w:cs="Times New Roman"/>
          <w:sz w:val="24"/>
          <w:szCs w:val="24"/>
        </w:rPr>
        <w:t>Book Review</w:t>
      </w:r>
      <w:r w:rsidR="0037269F" w:rsidRPr="004B15BC">
        <w:rPr>
          <w:rFonts w:ascii="Times New Roman" w:hAnsi="Times New Roman" w:cs="Times New Roman"/>
          <w:sz w:val="24"/>
          <w:szCs w:val="24"/>
        </w:rPr>
        <w:t xml:space="preserve">: </w:t>
      </w:r>
      <w:r w:rsidR="0037269F" w:rsidRPr="004B15BC">
        <w:rPr>
          <w:rFonts w:ascii="Times New Roman" w:hAnsi="Times New Roman" w:cs="Times New Roman"/>
          <w:iCs/>
          <w:sz w:val="24"/>
          <w:szCs w:val="24"/>
          <w:shd w:val="clear" w:color="auto" w:fill="FFFFFF"/>
        </w:rPr>
        <w:t>The House of the Spirits</w:t>
      </w:r>
    </w:p>
    <w:p w:rsidR="007679D7" w:rsidRPr="004B15BC" w:rsidRDefault="007679D7" w:rsidP="004B15BC">
      <w:pPr>
        <w:spacing w:before="240" w:after="240" w:line="480" w:lineRule="auto"/>
        <w:jc w:val="center"/>
        <w:rPr>
          <w:rFonts w:ascii="Times New Roman" w:hAnsi="Times New Roman" w:cs="Times New Roman"/>
          <w:sz w:val="24"/>
          <w:szCs w:val="24"/>
        </w:rPr>
      </w:pPr>
      <w:r w:rsidRPr="004B15BC">
        <w:rPr>
          <w:rFonts w:ascii="Times New Roman" w:hAnsi="Times New Roman" w:cs="Times New Roman"/>
          <w:sz w:val="24"/>
          <w:szCs w:val="24"/>
        </w:rPr>
        <w:t>Student’s Name</w:t>
      </w:r>
    </w:p>
    <w:p w:rsidR="007679D7" w:rsidRPr="004B15BC" w:rsidRDefault="007679D7" w:rsidP="004B15BC">
      <w:pPr>
        <w:spacing w:before="240" w:after="240" w:line="480" w:lineRule="auto"/>
        <w:jc w:val="center"/>
        <w:rPr>
          <w:rFonts w:ascii="Times New Roman" w:hAnsi="Times New Roman" w:cs="Times New Roman"/>
          <w:sz w:val="24"/>
          <w:szCs w:val="24"/>
        </w:rPr>
      </w:pPr>
      <w:r w:rsidRPr="004B15BC">
        <w:rPr>
          <w:rFonts w:ascii="Times New Roman" w:hAnsi="Times New Roman" w:cs="Times New Roman"/>
          <w:sz w:val="24"/>
          <w:szCs w:val="24"/>
        </w:rPr>
        <w:t>Institutional Affiliation</w:t>
      </w:r>
    </w:p>
    <w:p w:rsidR="007679D7" w:rsidRPr="004B15BC" w:rsidRDefault="007679D7" w:rsidP="004B15BC">
      <w:pPr>
        <w:spacing w:before="240" w:after="240" w:line="480" w:lineRule="auto"/>
        <w:rPr>
          <w:rFonts w:ascii="Times New Roman" w:hAnsi="Times New Roman" w:cs="Times New Roman"/>
          <w:sz w:val="24"/>
          <w:szCs w:val="24"/>
        </w:rPr>
      </w:pPr>
    </w:p>
    <w:p w:rsidR="004B15BC" w:rsidRDefault="004B15BC" w:rsidP="004B15BC">
      <w:pPr>
        <w:spacing w:before="240" w:after="240" w:line="480" w:lineRule="auto"/>
        <w:rPr>
          <w:rFonts w:ascii="Times New Roman" w:hAnsi="Times New Roman" w:cs="Times New Roman"/>
          <w:sz w:val="24"/>
          <w:szCs w:val="24"/>
        </w:rPr>
      </w:pPr>
      <w:r>
        <w:rPr>
          <w:rFonts w:ascii="Times New Roman" w:hAnsi="Times New Roman" w:cs="Times New Roman"/>
          <w:sz w:val="24"/>
          <w:szCs w:val="24"/>
        </w:rPr>
        <w:br w:type="page"/>
      </w:r>
    </w:p>
    <w:p w:rsidR="0037269F" w:rsidRPr="004B15BC" w:rsidRDefault="0037269F" w:rsidP="004B15BC">
      <w:pPr>
        <w:spacing w:before="240" w:after="240" w:line="480" w:lineRule="auto"/>
        <w:jc w:val="center"/>
        <w:rPr>
          <w:rFonts w:ascii="Times New Roman" w:hAnsi="Times New Roman" w:cs="Times New Roman"/>
          <w:sz w:val="24"/>
          <w:szCs w:val="24"/>
        </w:rPr>
      </w:pPr>
      <w:r w:rsidRPr="004B15BC">
        <w:rPr>
          <w:rFonts w:ascii="Times New Roman" w:hAnsi="Times New Roman" w:cs="Times New Roman"/>
          <w:sz w:val="24"/>
          <w:szCs w:val="24"/>
        </w:rPr>
        <w:lastRenderedPageBreak/>
        <w:t xml:space="preserve">Book Review: </w:t>
      </w:r>
      <w:r w:rsidRPr="004B15BC">
        <w:rPr>
          <w:rFonts w:ascii="Times New Roman" w:hAnsi="Times New Roman" w:cs="Times New Roman"/>
          <w:iCs/>
          <w:sz w:val="24"/>
          <w:szCs w:val="24"/>
          <w:shd w:val="clear" w:color="auto" w:fill="FFFFFF"/>
        </w:rPr>
        <w:t>The House of the Spirits</w:t>
      </w:r>
    </w:p>
    <w:p w:rsidR="008E4F09" w:rsidRPr="004B15BC" w:rsidRDefault="008E4F09" w:rsidP="004B15BC">
      <w:pPr>
        <w:spacing w:before="240" w:after="240" w:line="480" w:lineRule="auto"/>
        <w:ind w:firstLine="720"/>
        <w:jc w:val="both"/>
        <w:rPr>
          <w:rFonts w:ascii="Times New Roman" w:hAnsi="Times New Roman" w:cs="Times New Roman"/>
          <w:sz w:val="24"/>
          <w:szCs w:val="24"/>
        </w:rPr>
      </w:pPr>
      <w:r w:rsidRPr="004B15BC">
        <w:rPr>
          <w:rFonts w:ascii="Times New Roman" w:hAnsi="Times New Roman" w:cs="Times New Roman"/>
          <w:sz w:val="24"/>
          <w:szCs w:val="24"/>
        </w:rPr>
        <w:t xml:space="preserve">The themes of love, family togetherness, social inequalities, and gender discrimination are salient in chapters 4,5,6,7, and 8. The themes are reinforced based on the interaction of the characters as well as how they overcome the challenges they face in their lives. In Chapter 4, the theme of family togetherness and the beauty of love are evident. Blanca's family is seen spend a summer together at Tres Marias when she was three years old. The visit to the tourist destination is faced with an unprecedented event of Blanco meeting Pedro Tercero Garcia. The two falls in love, and Blanco's behavioral traits change significantly. She starts becoming involved in earthly pursuits. The joy that love had brought to her life prompts her to become involved in teaching workers on health, nutrition, and basic education. Also, she starts empowering women to help against gender discrimination. A plague strikes Tres Marias, and Esteban strives to manage the ant invasion (Allende, </w:t>
      </w:r>
      <w:r w:rsidR="0037269F" w:rsidRPr="004B15BC">
        <w:rPr>
          <w:rFonts w:ascii="Times New Roman" w:hAnsi="Times New Roman" w:cs="Times New Roman"/>
          <w:sz w:val="24"/>
          <w:szCs w:val="24"/>
          <w:shd w:val="clear" w:color="auto" w:fill="FFFFFF"/>
        </w:rPr>
        <w:t>2015</w:t>
      </w:r>
      <w:r w:rsidRPr="004B15BC">
        <w:rPr>
          <w:rFonts w:ascii="Times New Roman" w:hAnsi="Times New Roman" w:cs="Times New Roman"/>
          <w:sz w:val="24"/>
          <w:szCs w:val="24"/>
        </w:rPr>
        <w:t>). Also, Clara gets pregnant and relishes the knowledge that she is going to have twins. However, the family has to go back to the city to get medication for Clara; she was not speaking. In the end, the chapter ends with the family sticking together and defying all the odds that life brought to them.</w:t>
      </w:r>
    </w:p>
    <w:p w:rsidR="008E4F09" w:rsidRPr="004B15BC" w:rsidRDefault="008E4F09" w:rsidP="004B15BC">
      <w:pPr>
        <w:spacing w:before="240" w:after="240" w:line="480" w:lineRule="auto"/>
        <w:jc w:val="both"/>
        <w:rPr>
          <w:rFonts w:ascii="Times New Roman" w:hAnsi="Times New Roman" w:cs="Times New Roman"/>
          <w:sz w:val="24"/>
          <w:szCs w:val="24"/>
        </w:rPr>
      </w:pPr>
      <w:r w:rsidRPr="004B15BC">
        <w:rPr>
          <w:rFonts w:ascii="Times New Roman" w:hAnsi="Times New Roman" w:cs="Times New Roman"/>
          <w:sz w:val="24"/>
          <w:szCs w:val="24"/>
        </w:rPr>
        <w:t xml:space="preserve">           In Chapter 5, the emotions of intimacy between Blanca and Pedro grow despite the obstacles of natural disaster and family intervention. The two spend summers with each other to reinforce the theme of adolescent love. Blanca transits into an adolescent before Pedro. Pedro proposes to Blanca in a bid to show his resilience despite the external forces that were trying to keep them apart. Ferula dies, and her spirit returns to bid Clara farewell, and together with Esteban and Father Antonio, they set out to find the body of the deceased. They discover she was living in a poor part of the city in spite of Esteban sending her money in the letters (Allende, </w:t>
      </w:r>
      <w:r w:rsidR="0037269F" w:rsidRPr="004B15BC">
        <w:rPr>
          <w:rFonts w:ascii="Times New Roman" w:hAnsi="Times New Roman" w:cs="Times New Roman"/>
          <w:sz w:val="24"/>
          <w:szCs w:val="24"/>
          <w:shd w:val="clear" w:color="auto" w:fill="FFFFFF"/>
        </w:rPr>
        <w:t>2015</w:t>
      </w:r>
      <w:r w:rsidRPr="004B15BC">
        <w:rPr>
          <w:rFonts w:ascii="Times New Roman" w:hAnsi="Times New Roman" w:cs="Times New Roman"/>
          <w:sz w:val="24"/>
          <w:szCs w:val="24"/>
        </w:rPr>
        <w:t xml:space="preserve">). The </w:t>
      </w:r>
      <w:r w:rsidRPr="004B15BC">
        <w:rPr>
          <w:rFonts w:ascii="Times New Roman" w:hAnsi="Times New Roman" w:cs="Times New Roman"/>
          <w:sz w:val="24"/>
          <w:szCs w:val="24"/>
        </w:rPr>
        <w:lastRenderedPageBreak/>
        <w:t xml:space="preserve">phenomenon shows the phenomenon of class disparity between Ferula and the rest of the community. The only thing that was fancy about her when she was alive was her clothes. Unfortunately, an earthquake occurs, and Esteban is injured, and massive property destroyed. In this chapter, the family is still imminent with regard to how Pedro collaborated with the father and other people to burry Ferula. </w:t>
      </w:r>
    </w:p>
    <w:p w:rsidR="008E4F09" w:rsidRPr="004B15BC" w:rsidRDefault="008E4F09" w:rsidP="004B15BC">
      <w:pPr>
        <w:spacing w:before="240" w:after="240" w:line="480" w:lineRule="auto"/>
        <w:jc w:val="both"/>
        <w:rPr>
          <w:rFonts w:ascii="Times New Roman" w:hAnsi="Times New Roman" w:cs="Times New Roman"/>
          <w:sz w:val="24"/>
          <w:szCs w:val="24"/>
        </w:rPr>
      </w:pPr>
      <w:r w:rsidRPr="004B15BC">
        <w:rPr>
          <w:rFonts w:ascii="Times New Roman" w:hAnsi="Times New Roman" w:cs="Times New Roman"/>
          <w:sz w:val="24"/>
          <w:szCs w:val="24"/>
        </w:rPr>
        <w:t xml:space="preserve">           In Chapter 6, the rebuilding of Tres Maria s is accomplished, and Esteban's health starts to improve to reinforce the theme of societal c. However, Clara still continues pulling herself away from him. She hires persons to do household chores while she goes teaching. Clara becomes cold to the extent that she keeps secrets and locks her bedroom door despite being desperately in love with Esteban.  Love is not all glossy from the evidence of the two characters, showing that it can turn out to be sour in some cases. Count Jean moves into Tres Marias, and they are followed by Nicholas and Jaime (Allende, </w:t>
      </w:r>
      <w:r w:rsidR="0037269F" w:rsidRPr="004B15BC">
        <w:rPr>
          <w:rFonts w:ascii="Times New Roman" w:hAnsi="Times New Roman" w:cs="Times New Roman"/>
          <w:sz w:val="24"/>
          <w:szCs w:val="24"/>
          <w:shd w:val="clear" w:color="auto" w:fill="FFFFFF"/>
        </w:rPr>
        <w:t>2015</w:t>
      </w:r>
      <w:r w:rsidRPr="004B15BC">
        <w:rPr>
          <w:rFonts w:ascii="Times New Roman" w:hAnsi="Times New Roman" w:cs="Times New Roman"/>
          <w:sz w:val="24"/>
          <w:szCs w:val="24"/>
        </w:rPr>
        <w:t>). The friendship between Jaime and Pedro continues to grow based on their shared interest in social justice. The phenomenon mentioned above reinforces the theme of family togetherness. Love and family support play an integral part in creating a positive relationship despite life pressures. Unfortunately, Old Pedro and funeral arrangements are made to lay him to rest respectably. Blanca and Pedro have intimate affairs in secret during the festivities, and the former falls pregnant. However, Esteban Trueba is not happy with the affair, which causes him to beat Blanca until she loses most of her teeth. He tries to kill him in the process showing that the soaring nature of love can make people risk their lives. The family becomes the major enemy to the love between Blanca and Pedro.</w:t>
      </w:r>
    </w:p>
    <w:p w:rsidR="008E4F09" w:rsidRPr="004B15BC" w:rsidRDefault="008E4F09" w:rsidP="004B15BC">
      <w:pPr>
        <w:spacing w:before="240" w:after="240" w:line="480" w:lineRule="auto"/>
        <w:jc w:val="both"/>
        <w:rPr>
          <w:rFonts w:ascii="Times New Roman" w:hAnsi="Times New Roman" w:cs="Times New Roman"/>
          <w:sz w:val="24"/>
          <w:szCs w:val="24"/>
        </w:rPr>
      </w:pPr>
      <w:r w:rsidRPr="004B15BC">
        <w:rPr>
          <w:rFonts w:ascii="Times New Roman" w:hAnsi="Times New Roman" w:cs="Times New Roman"/>
          <w:sz w:val="24"/>
          <w:szCs w:val="24"/>
        </w:rPr>
        <w:t xml:space="preserve">           In Chapter 7, Clara offers Blanca the opportunity to help her around the house, and the former continues in her journey of psychic pursuits. Jamie gets a place in the university to study </w:t>
      </w:r>
      <w:r w:rsidRPr="004B15BC">
        <w:rPr>
          <w:rFonts w:ascii="Times New Roman" w:hAnsi="Times New Roman" w:cs="Times New Roman"/>
          <w:sz w:val="24"/>
          <w:szCs w:val="24"/>
        </w:rPr>
        <w:lastRenderedPageBreak/>
        <w:t xml:space="preserve">medicine. Clara strives to build a close relationship with her sons at adulthood. Clara notices that Blanca is pregnant and tells Esteban, who is infuriated again. He arranges a wedding between Blanca and Jean de Satigny in a bid to protect the family's wealth (Allende, </w:t>
      </w:r>
      <w:r w:rsidR="0037269F" w:rsidRPr="004B15BC">
        <w:rPr>
          <w:rFonts w:ascii="Times New Roman" w:hAnsi="Times New Roman" w:cs="Times New Roman"/>
          <w:sz w:val="24"/>
          <w:szCs w:val="24"/>
          <w:shd w:val="clear" w:color="auto" w:fill="FFFFFF"/>
        </w:rPr>
        <w:t>2015</w:t>
      </w:r>
      <w:r w:rsidRPr="004B15BC">
        <w:rPr>
          <w:rFonts w:ascii="Times New Roman" w:hAnsi="Times New Roman" w:cs="Times New Roman"/>
          <w:sz w:val="24"/>
          <w:szCs w:val="24"/>
        </w:rPr>
        <w:t xml:space="preserve">). The chapter depicts gender inequality that has been prevalent within the novel. Esteban organizes a private wedding and forces Blanca to wear a big gown to hide her swollen belly. In this regard, women are being treated subjectively by men imposing their wishes on them. </w:t>
      </w:r>
    </w:p>
    <w:p w:rsidR="00D071B7" w:rsidRPr="004B15BC" w:rsidRDefault="008E4F09" w:rsidP="004B15BC">
      <w:pPr>
        <w:spacing w:before="240" w:after="240" w:line="480" w:lineRule="auto"/>
        <w:jc w:val="both"/>
        <w:rPr>
          <w:rFonts w:ascii="Times New Roman" w:hAnsi="Times New Roman" w:cs="Times New Roman"/>
          <w:sz w:val="24"/>
          <w:szCs w:val="24"/>
        </w:rPr>
      </w:pPr>
      <w:r w:rsidRPr="004B15BC">
        <w:rPr>
          <w:rFonts w:ascii="Times New Roman" w:hAnsi="Times New Roman" w:cs="Times New Roman"/>
          <w:sz w:val="24"/>
          <w:szCs w:val="24"/>
        </w:rPr>
        <w:t xml:space="preserve">           In Chapter 8, the marriage is scheduled, but Jean's guilty conscience forces him to tell Blanca that she no intention of marrying her. Besides, he does not have any motives for getting intimate with her. In the end, the two agree that they should enter into a friendship relationship. Clara spends most of the time communicating with her unborn due to the feelings of isolation and desolation (Allende, </w:t>
      </w:r>
      <w:r w:rsidR="0037269F" w:rsidRPr="004B15BC">
        <w:rPr>
          <w:rFonts w:ascii="Times New Roman" w:hAnsi="Times New Roman" w:cs="Times New Roman"/>
          <w:sz w:val="24"/>
          <w:szCs w:val="24"/>
          <w:shd w:val="clear" w:color="auto" w:fill="FFFFFF"/>
        </w:rPr>
        <w:t>2015</w:t>
      </w:r>
      <w:r w:rsidRPr="004B15BC">
        <w:rPr>
          <w:rFonts w:ascii="Times New Roman" w:hAnsi="Times New Roman" w:cs="Times New Roman"/>
          <w:sz w:val="24"/>
          <w:szCs w:val="24"/>
        </w:rPr>
        <w:t>). The marriage turns tragic due to Jean's involvement with gothic Indian antiques. The marriage was never meant to be in the first place, so it could not work. Therefore, the chapter shows that marriage should be based on the love between two people that are committed to spend the rest of their lives with each other.</w:t>
      </w:r>
    </w:p>
    <w:p w:rsidR="00675FDB" w:rsidRPr="004B15BC" w:rsidRDefault="00675FDB" w:rsidP="004B15BC">
      <w:pPr>
        <w:spacing w:before="240" w:after="240" w:line="480" w:lineRule="auto"/>
        <w:rPr>
          <w:rFonts w:ascii="Times New Roman" w:hAnsi="Times New Roman" w:cs="Times New Roman"/>
          <w:sz w:val="24"/>
          <w:szCs w:val="24"/>
        </w:rPr>
      </w:pPr>
    </w:p>
    <w:p w:rsidR="004B15BC" w:rsidRDefault="004B15BC" w:rsidP="004B15BC">
      <w:pPr>
        <w:spacing w:before="240" w:after="240" w:line="480" w:lineRule="auto"/>
        <w:rPr>
          <w:rFonts w:ascii="Times New Roman" w:hAnsi="Times New Roman" w:cs="Times New Roman"/>
          <w:sz w:val="24"/>
          <w:szCs w:val="24"/>
        </w:rPr>
      </w:pPr>
      <w:r>
        <w:rPr>
          <w:rFonts w:ascii="Times New Roman" w:hAnsi="Times New Roman" w:cs="Times New Roman"/>
          <w:sz w:val="24"/>
          <w:szCs w:val="24"/>
        </w:rPr>
        <w:br w:type="page"/>
      </w:r>
    </w:p>
    <w:p w:rsidR="00675FDB" w:rsidRPr="004B15BC" w:rsidRDefault="00675FDB" w:rsidP="004B15BC">
      <w:pPr>
        <w:spacing w:before="240" w:after="240" w:line="480" w:lineRule="auto"/>
        <w:jc w:val="center"/>
        <w:rPr>
          <w:rFonts w:ascii="Times New Roman" w:hAnsi="Times New Roman" w:cs="Times New Roman"/>
          <w:sz w:val="24"/>
          <w:szCs w:val="24"/>
        </w:rPr>
      </w:pPr>
      <w:r w:rsidRPr="004B15BC">
        <w:rPr>
          <w:rFonts w:ascii="Times New Roman" w:hAnsi="Times New Roman" w:cs="Times New Roman"/>
          <w:sz w:val="24"/>
          <w:szCs w:val="24"/>
        </w:rPr>
        <w:lastRenderedPageBreak/>
        <w:t>Reference</w:t>
      </w:r>
    </w:p>
    <w:p w:rsidR="00675FDB" w:rsidRPr="004B15BC" w:rsidRDefault="0037269F" w:rsidP="004B15BC">
      <w:pPr>
        <w:pStyle w:val="NormalWeb"/>
        <w:spacing w:before="240" w:beforeAutospacing="0" w:after="240" w:afterAutospacing="0" w:line="480" w:lineRule="auto"/>
      </w:pPr>
      <w:r w:rsidRPr="004B15BC">
        <w:rPr>
          <w:shd w:val="clear" w:color="auto" w:fill="FFFFFF"/>
        </w:rPr>
        <w:t>Allende, I. (2015). </w:t>
      </w:r>
      <w:r w:rsidRPr="004B15BC">
        <w:rPr>
          <w:i/>
          <w:iCs/>
          <w:shd w:val="clear" w:color="auto" w:fill="FFFFFF"/>
        </w:rPr>
        <w:t>The House of the Spirits: A Novel</w:t>
      </w:r>
      <w:r w:rsidRPr="004B15BC">
        <w:rPr>
          <w:shd w:val="clear" w:color="auto" w:fill="FFFFFF"/>
        </w:rPr>
        <w:t>. Simon and Schuster.</w:t>
      </w:r>
      <w:r w:rsidRPr="004B15BC">
        <w:t xml:space="preserve"> </w:t>
      </w:r>
      <w:r w:rsidR="00675FDB" w:rsidRPr="004B15BC">
        <w:t>‌</w:t>
      </w:r>
    </w:p>
    <w:p w:rsidR="00675FDB" w:rsidRPr="004B15BC" w:rsidRDefault="00675FDB" w:rsidP="004B15BC">
      <w:pPr>
        <w:spacing w:before="240" w:after="240" w:line="480" w:lineRule="auto"/>
        <w:rPr>
          <w:rFonts w:ascii="Times New Roman" w:hAnsi="Times New Roman" w:cs="Times New Roman"/>
          <w:sz w:val="24"/>
          <w:szCs w:val="24"/>
        </w:rPr>
      </w:pPr>
      <w:bookmarkStart w:id="0" w:name="_GoBack"/>
      <w:bookmarkEnd w:id="0"/>
    </w:p>
    <w:p w:rsidR="007679D7" w:rsidRPr="004B15BC" w:rsidRDefault="007679D7" w:rsidP="004B15BC">
      <w:pPr>
        <w:spacing w:before="240" w:after="240" w:line="480" w:lineRule="auto"/>
        <w:ind w:firstLine="720"/>
        <w:rPr>
          <w:rFonts w:ascii="Times New Roman" w:hAnsi="Times New Roman" w:cs="Times New Roman"/>
          <w:sz w:val="24"/>
          <w:szCs w:val="24"/>
        </w:rPr>
      </w:pPr>
    </w:p>
    <w:sectPr w:rsidR="007679D7" w:rsidRPr="004B15BC" w:rsidSect="007679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FD6" w:rsidRDefault="00DB7FD6" w:rsidP="007679D7">
      <w:pPr>
        <w:spacing w:after="0" w:line="240" w:lineRule="auto"/>
      </w:pPr>
      <w:r>
        <w:separator/>
      </w:r>
    </w:p>
  </w:endnote>
  <w:endnote w:type="continuationSeparator" w:id="0">
    <w:p w:rsidR="00DB7FD6" w:rsidRDefault="00DB7FD6" w:rsidP="00767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FD6" w:rsidRDefault="00DB7FD6" w:rsidP="007679D7">
      <w:pPr>
        <w:spacing w:after="0" w:line="240" w:lineRule="auto"/>
      </w:pPr>
      <w:r>
        <w:separator/>
      </w:r>
    </w:p>
  </w:footnote>
  <w:footnote w:type="continuationSeparator" w:id="0">
    <w:p w:rsidR="00DB7FD6" w:rsidRDefault="00DB7FD6" w:rsidP="007679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9D7" w:rsidRPr="004B15BC" w:rsidRDefault="007679D7" w:rsidP="007679D7">
    <w:pPr>
      <w:pStyle w:val="Header"/>
      <w:spacing w:line="480" w:lineRule="auto"/>
      <w:rPr>
        <w:rFonts w:ascii="Times New Roman" w:hAnsi="Times New Roman" w:cs="Times New Roman"/>
        <w:sz w:val="24"/>
        <w:szCs w:val="24"/>
      </w:rPr>
    </w:pPr>
    <w:r w:rsidRPr="004B15BC">
      <w:rPr>
        <w:rFonts w:ascii="Times New Roman" w:hAnsi="Times New Roman" w:cs="Times New Roman"/>
        <w:sz w:val="24"/>
        <w:szCs w:val="24"/>
      </w:rPr>
      <w:t xml:space="preserve">BOOK REVIEW </w:t>
    </w:r>
    <w:r w:rsidRPr="004B15BC">
      <w:rPr>
        <w:rFonts w:ascii="Times New Roman" w:hAnsi="Times New Roman" w:cs="Times New Roman"/>
        <w:sz w:val="24"/>
        <w:szCs w:val="24"/>
      </w:rPr>
      <w:tab/>
    </w:r>
    <w:r w:rsidRPr="004B15BC">
      <w:rPr>
        <w:rFonts w:ascii="Times New Roman" w:hAnsi="Times New Roman" w:cs="Times New Roman"/>
        <w:sz w:val="24"/>
        <w:szCs w:val="24"/>
      </w:rPr>
      <w:tab/>
    </w:r>
    <w:sdt>
      <w:sdtPr>
        <w:rPr>
          <w:rFonts w:ascii="Times New Roman" w:hAnsi="Times New Roman" w:cs="Times New Roman"/>
          <w:sz w:val="24"/>
          <w:szCs w:val="24"/>
        </w:rPr>
        <w:id w:val="1766273508"/>
        <w:docPartObj>
          <w:docPartGallery w:val="Page Numbers (Top of Page)"/>
          <w:docPartUnique/>
        </w:docPartObj>
      </w:sdtPr>
      <w:sdtEndPr>
        <w:rPr>
          <w:noProof/>
        </w:rPr>
      </w:sdtEndPr>
      <w:sdtContent>
        <w:r w:rsidRPr="004B15BC">
          <w:rPr>
            <w:rFonts w:ascii="Times New Roman" w:hAnsi="Times New Roman" w:cs="Times New Roman"/>
            <w:sz w:val="24"/>
            <w:szCs w:val="24"/>
          </w:rPr>
          <w:fldChar w:fldCharType="begin"/>
        </w:r>
        <w:r w:rsidRPr="004B15BC">
          <w:rPr>
            <w:rFonts w:ascii="Times New Roman" w:hAnsi="Times New Roman" w:cs="Times New Roman"/>
            <w:sz w:val="24"/>
            <w:szCs w:val="24"/>
          </w:rPr>
          <w:instrText xml:space="preserve"> PAGE   \* MERGEFORMAT </w:instrText>
        </w:r>
        <w:r w:rsidRPr="004B15BC">
          <w:rPr>
            <w:rFonts w:ascii="Times New Roman" w:hAnsi="Times New Roman" w:cs="Times New Roman"/>
            <w:sz w:val="24"/>
            <w:szCs w:val="24"/>
          </w:rPr>
          <w:fldChar w:fldCharType="separate"/>
        </w:r>
        <w:r w:rsidR="005D16F1">
          <w:rPr>
            <w:rFonts w:ascii="Times New Roman" w:hAnsi="Times New Roman" w:cs="Times New Roman"/>
            <w:noProof/>
            <w:sz w:val="24"/>
            <w:szCs w:val="24"/>
          </w:rPr>
          <w:t>5</w:t>
        </w:r>
        <w:r w:rsidRPr="004B15BC">
          <w:rPr>
            <w:rFonts w:ascii="Times New Roman" w:hAnsi="Times New Roman" w:cs="Times New Roman"/>
            <w:noProof/>
            <w:sz w:val="24"/>
            <w:szCs w:val="24"/>
          </w:rPr>
          <w:fldChar w:fldCharType="end"/>
        </w:r>
      </w:sdtContent>
    </w:sdt>
  </w:p>
  <w:p w:rsidR="007679D7" w:rsidRDefault="007679D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9D7" w:rsidRPr="004B15BC" w:rsidRDefault="007679D7" w:rsidP="007679D7">
    <w:pPr>
      <w:pStyle w:val="Header"/>
      <w:spacing w:line="480" w:lineRule="auto"/>
      <w:rPr>
        <w:rFonts w:ascii="Times New Roman" w:hAnsi="Times New Roman" w:cs="Times New Roman"/>
        <w:sz w:val="24"/>
        <w:szCs w:val="24"/>
      </w:rPr>
    </w:pPr>
    <w:r w:rsidRPr="004B15BC">
      <w:rPr>
        <w:rFonts w:ascii="Times New Roman" w:hAnsi="Times New Roman" w:cs="Times New Roman"/>
        <w:sz w:val="24"/>
        <w:szCs w:val="24"/>
      </w:rPr>
      <w:t xml:space="preserve">Running head: BOOK REVIEW </w:t>
    </w:r>
    <w:r w:rsidRPr="004B15BC">
      <w:rPr>
        <w:rFonts w:ascii="Times New Roman" w:hAnsi="Times New Roman" w:cs="Times New Roman"/>
        <w:sz w:val="24"/>
        <w:szCs w:val="24"/>
      </w:rPr>
      <w:tab/>
    </w:r>
    <w:r w:rsidRPr="004B15BC">
      <w:rPr>
        <w:rFonts w:ascii="Times New Roman" w:hAnsi="Times New Roman" w:cs="Times New Roman"/>
        <w:sz w:val="24"/>
        <w:szCs w:val="24"/>
      </w:rPr>
      <w:tab/>
    </w:r>
    <w:sdt>
      <w:sdtPr>
        <w:rPr>
          <w:rFonts w:ascii="Times New Roman" w:hAnsi="Times New Roman" w:cs="Times New Roman"/>
          <w:sz w:val="24"/>
          <w:szCs w:val="24"/>
        </w:rPr>
        <w:id w:val="316074596"/>
        <w:docPartObj>
          <w:docPartGallery w:val="Page Numbers (Top of Page)"/>
          <w:docPartUnique/>
        </w:docPartObj>
      </w:sdtPr>
      <w:sdtEndPr>
        <w:rPr>
          <w:noProof/>
        </w:rPr>
      </w:sdtEndPr>
      <w:sdtContent>
        <w:r w:rsidRPr="004B15BC">
          <w:rPr>
            <w:rFonts w:ascii="Times New Roman" w:hAnsi="Times New Roman" w:cs="Times New Roman"/>
            <w:sz w:val="24"/>
            <w:szCs w:val="24"/>
          </w:rPr>
          <w:fldChar w:fldCharType="begin"/>
        </w:r>
        <w:r w:rsidRPr="004B15BC">
          <w:rPr>
            <w:rFonts w:ascii="Times New Roman" w:hAnsi="Times New Roman" w:cs="Times New Roman"/>
            <w:sz w:val="24"/>
            <w:szCs w:val="24"/>
          </w:rPr>
          <w:instrText xml:space="preserve"> PAGE   \* MERGEFORMAT </w:instrText>
        </w:r>
        <w:r w:rsidRPr="004B15BC">
          <w:rPr>
            <w:rFonts w:ascii="Times New Roman" w:hAnsi="Times New Roman" w:cs="Times New Roman"/>
            <w:sz w:val="24"/>
            <w:szCs w:val="24"/>
          </w:rPr>
          <w:fldChar w:fldCharType="separate"/>
        </w:r>
        <w:r w:rsidR="005D16F1">
          <w:rPr>
            <w:rFonts w:ascii="Times New Roman" w:hAnsi="Times New Roman" w:cs="Times New Roman"/>
            <w:noProof/>
            <w:sz w:val="24"/>
            <w:szCs w:val="24"/>
          </w:rPr>
          <w:t>1</w:t>
        </w:r>
        <w:r w:rsidRPr="004B15B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9D7"/>
    <w:rsid w:val="000F2ADF"/>
    <w:rsid w:val="001B4F0A"/>
    <w:rsid w:val="00207F07"/>
    <w:rsid w:val="00267B30"/>
    <w:rsid w:val="0037269F"/>
    <w:rsid w:val="004B15BC"/>
    <w:rsid w:val="005D16F1"/>
    <w:rsid w:val="00675FDB"/>
    <w:rsid w:val="0071669E"/>
    <w:rsid w:val="007679D7"/>
    <w:rsid w:val="008A2939"/>
    <w:rsid w:val="008E4F09"/>
    <w:rsid w:val="00923144"/>
    <w:rsid w:val="00D071B7"/>
    <w:rsid w:val="00D56CF0"/>
    <w:rsid w:val="00DB7FD6"/>
    <w:rsid w:val="00DF1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8E1FD"/>
  <w15:docId w15:val="{7B64B0FC-ADB8-4157-98D1-F7A69EDD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9D7"/>
  </w:style>
  <w:style w:type="paragraph" w:styleId="Footer">
    <w:name w:val="footer"/>
    <w:basedOn w:val="Normal"/>
    <w:link w:val="FooterChar"/>
    <w:uiPriority w:val="99"/>
    <w:unhideWhenUsed/>
    <w:rsid w:val="00767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9D7"/>
  </w:style>
  <w:style w:type="paragraph" w:styleId="NormalWeb">
    <w:name w:val="Normal (Web)"/>
    <w:basedOn w:val="Normal"/>
    <w:uiPriority w:val="99"/>
    <w:semiHidden/>
    <w:unhideWhenUsed/>
    <w:rsid w:val="00675F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13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4668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2020-06-20T17:28:00Z</dcterms:created>
  <dcterms:modified xsi:type="dcterms:W3CDTF">2020-06-20T17:28:00Z</dcterms:modified>
</cp:coreProperties>
</file>